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F6" w:rsidRDefault="0079107D" w:rsidP="0079107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Verdana" w:eastAsia="Times New Roman" w:hAnsi="Verdana" w:cs="Times New Roman"/>
          <w:spacing w:val="7"/>
          <w:kern w:val="36"/>
          <w:sz w:val="40"/>
          <w:szCs w:val="43"/>
          <w:lang w:eastAsia="it-IT"/>
        </w:rPr>
      </w:pPr>
      <w:r>
        <w:rPr>
          <w:noProof/>
          <w:lang w:eastAsia="it-IT"/>
        </w:rPr>
        <w:drawing>
          <wp:inline distT="0" distB="0" distL="0" distR="0" wp14:anchorId="7666BF4D" wp14:editId="6B0BBEF3">
            <wp:extent cx="1999615" cy="447675"/>
            <wp:effectExtent l="0" t="0" r="635" b="9525"/>
            <wp:docPr id="2" name="Immagine 2" descr="www.davinoinforma.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www.davinoinforma.i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02" w:rsidRPr="001B42E9" w:rsidRDefault="00980602" w:rsidP="009806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spacing w:val="7"/>
          <w:kern w:val="36"/>
          <w:sz w:val="40"/>
          <w:szCs w:val="43"/>
          <w:lang w:eastAsia="it-IT"/>
        </w:rPr>
      </w:pPr>
      <w:r w:rsidRPr="001B42E9">
        <w:rPr>
          <w:rFonts w:ascii="Verdana" w:eastAsia="Times New Roman" w:hAnsi="Verdana" w:cs="Times New Roman"/>
          <w:b/>
          <w:spacing w:val="7"/>
          <w:kern w:val="36"/>
          <w:sz w:val="40"/>
          <w:szCs w:val="43"/>
          <w:lang w:eastAsia="it-IT"/>
        </w:rPr>
        <w:t xml:space="preserve">Comunicato </w:t>
      </w:r>
      <w:r w:rsidR="006B1115" w:rsidRPr="001B42E9">
        <w:rPr>
          <w:rFonts w:ascii="Verdana" w:eastAsia="Times New Roman" w:hAnsi="Verdana" w:cs="Times New Roman"/>
          <w:b/>
          <w:spacing w:val="7"/>
          <w:kern w:val="36"/>
          <w:sz w:val="40"/>
          <w:szCs w:val="43"/>
          <w:lang w:eastAsia="it-IT"/>
        </w:rPr>
        <w:t>S</w:t>
      </w:r>
      <w:r w:rsidRPr="001B42E9">
        <w:rPr>
          <w:rFonts w:ascii="Verdana" w:eastAsia="Times New Roman" w:hAnsi="Verdana" w:cs="Times New Roman"/>
          <w:b/>
          <w:spacing w:val="7"/>
          <w:kern w:val="36"/>
          <w:sz w:val="40"/>
          <w:szCs w:val="43"/>
          <w:lang w:eastAsia="it-IT"/>
        </w:rPr>
        <w:t>tampa</w:t>
      </w:r>
    </w:p>
    <w:p w:rsidR="00B63F1C" w:rsidRDefault="00B63F1C" w:rsidP="00B63F1C">
      <w:pPr>
        <w:pStyle w:val="m7744432642593377514msonospacing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B63F1C" w:rsidRDefault="00B63F1C" w:rsidP="00B63F1C">
      <w:pPr>
        <w:pStyle w:val="m7744432642593377514msonospacing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254CEB" w:rsidRPr="004474F6" w:rsidRDefault="00D20726" w:rsidP="009417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spacing w:val="7"/>
          <w:kern w:val="36"/>
          <w:sz w:val="38"/>
          <w:szCs w:val="38"/>
          <w:bdr w:val="none" w:sz="0" w:space="0" w:color="auto" w:frame="1"/>
          <w:lang w:eastAsia="it-IT"/>
        </w:rPr>
      </w:pPr>
      <w:r w:rsidRPr="004474F6">
        <w:rPr>
          <w:rFonts w:ascii="inherit" w:eastAsia="Times New Roman" w:hAnsi="inherit" w:cs="Times New Roman"/>
          <w:b/>
          <w:bCs/>
          <w:spacing w:val="7"/>
          <w:kern w:val="36"/>
          <w:sz w:val="38"/>
          <w:szCs w:val="38"/>
          <w:bdr w:val="none" w:sz="0" w:space="0" w:color="auto" w:frame="1"/>
          <w:lang w:eastAsia="it-IT"/>
        </w:rPr>
        <w:t xml:space="preserve">Apre lo sportello </w:t>
      </w:r>
      <w:r w:rsidR="0051008B" w:rsidRPr="004474F6">
        <w:rPr>
          <w:rFonts w:ascii="inherit" w:eastAsia="Times New Roman" w:hAnsi="inherit" w:cs="Times New Roman"/>
          <w:b/>
          <w:bCs/>
          <w:spacing w:val="7"/>
          <w:kern w:val="36"/>
          <w:sz w:val="38"/>
          <w:szCs w:val="38"/>
          <w:bdr w:val="none" w:sz="0" w:space="0" w:color="auto" w:frame="1"/>
          <w:lang w:eastAsia="it-IT"/>
        </w:rPr>
        <w:t>B</w:t>
      </w:r>
      <w:r w:rsidRPr="004474F6">
        <w:rPr>
          <w:rFonts w:ascii="inherit" w:eastAsia="Times New Roman" w:hAnsi="inherit" w:cs="Times New Roman"/>
          <w:b/>
          <w:bCs/>
          <w:spacing w:val="7"/>
          <w:kern w:val="36"/>
          <w:sz w:val="38"/>
          <w:szCs w:val="38"/>
          <w:bdr w:val="none" w:sz="0" w:space="0" w:color="auto" w:frame="1"/>
          <w:lang w:eastAsia="it-IT"/>
        </w:rPr>
        <w:t>anche</w:t>
      </w:r>
      <w:r w:rsidR="0051008B" w:rsidRPr="004474F6">
        <w:rPr>
          <w:rFonts w:ascii="inherit" w:eastAsia="Times New Roman" w:hAnsi="inherit" w:cs="Times New Roman"/>
          <w:b/>
          <w:bCs/>
          <w:spacing w:val="7"/>
          <w:kern w:val="36"/>
          <w:sz w:val="38"/>
          <w:szCs w:val="38"/>
          <w:bdr w:val="none" w:sz="0" w:space="0" w:color="auto" w:frame="1"/>
          <w:lang w:eastAsia="it-IT"/>
        </w:rPr>
        <w:t xml:space="preserve"> e</w:t>
      </w:r>
      <w:r w:rsidR="00254CEB" w:rsidRPr="004474F6">
        <w:rPr>
          <w:rFonts w:ascii="inherit" w:eastAsia="Times New Roman" w:hAnsi="inherit" w:cs="Times New Roman"/>
          <w:b/>
          <w:bCs/>
          <w:spacing w:val="7"/>
          <w:kern w:val="36"/>
          <w:sz w:val="38"/>
          <w:szCs w:val="38"/>
          <w:bdr w:val="none" w:sz="0" w:space="0" w:color="auto" w:frame="1"/>
          <w:lang w:eastAsia="it-IT"/>
        </w:rPr>
        <w:t xml:space="preserve">  </w:t>
      </w:r>
      <w:r w:rsidR="0051008B" w:rsidRPr="004474F6">
        <w:rPr>
          <w:rFonts w:ascii="inherit" w:eastAsia="Times New Roman" w:hAnsi="inherit" w:cs="Times New Roman"/>
          <w:b/>
          <w:bCs/>
          <w:spacing w:val="7"/>
          <w:kern w:val="36"/>
          <w:sz w:val="38"/>
          <w:szCs w:val="38"/>
          <w:bdr w:val="none" w:sz="0" w:space="0" w:color="auto" w:frame="1"/>
          <w:lang w:eastAsia="it-IT"/>
        </w:rPr>
        <w:t>Assicurazioni</w:t>
      </w:r>
      <w:r w:rsidRPr="004474F6">
        <w:rPr>
          <w:rFonts w:ascii="inherit" w:eastAsia="Times New Roman" w:hAnsi="inherit" w:cs="Times New Roman"/>
          <w:b/>
          <w:bCs/>
          <w:spacing w:val="7"/>
          <w:kern w:val="36"/>
          <w:sz w:val="38"/>
          <w:szCs w:val="38"/>
          <w:bdr w:val="none" w:sz="0" w:space="0" w:color="auto" w:frame="1"/>
          <w:lang w:eastAsia="it-IT"/>
        </w:rPr>
        <w:t>.</w:t>
      </w:r>
      <w:r w:rsidR="00254CEB" w:rsidRPr="004474F6">
        <w:rPr>
          <w:rFonts w:ascii="inherit" w:eastAsia="Times New Roman" w:hAnsi="inherit" w:cs="Times New Roman"/>
          <w:b/>
          <w:bCs/>
          <w:spacing w:val="7"/>
          <w:kern w:val="36"/>
          <w:sz w:val="38"/>
          <w:szCs w:val="38"/>
          <w:bdr w:val="none" w:sz="0" w:space="0" w:color="auto" w:frame="1"/>
          <w:lang w:eastAsia="it-IT"/>
        </w:rPr>
        <w:t xml:space="preserve"> </w:t>
      </w:r>
    </w:p>
    <w:p w:rsidR="0079107D" w:rsidRDefault="00254CEB" w:rsidP="0079107D">
      <w:pPr>
        <w:pStyle w:val="Sottotitolo"/>
        <w:spacing w:after="0" w:line="240" w:lineRule="auto"/>
        <w:jc w:val="center"/>
        <w:rPr>
          <w:rFonts w:eastAsia="Times New Roman"/>
          <w:color w:val="auto"/>
          <w:bdr w:val="none" w:sz="0" w:space="0" w:color="auto" w:frame="1"/>
          <w:lang w:eastAsia="it-IT"/>
        </w:rPr>
      </w:pPr>
      <w:r w:rsidRPr="004474F6">
        <w:rPr>
          <w:rFonts w:eastAsia="Times New Roman"/>
          <w:color w:val="auto"/>
          <w:bdr w:val="none" w:sz="0" w:space="0" w:color="auto" w:frame="1"/>
          <w:lang w:eastAsia="it-IT"/>
        </w:rPr>
        <w:t xml:space="preserve">SPORTELLO GRATUITO DI CONSULENZA </w:t>
      </w:r>
    </w:p>
    <w:p w:rsidR="00D20726" w:rsidRPr="004474F6" w:rsidRDefault="00254CEB" w:rsidP="0079107D">
      <w:pPr>
        <w:pStyle w:val="Sottotitolo"/>
        <w:spacing w:after="0" w:line="240" w:lineRule="auto"/>
        <w:jc w:val="center"/>
        <w:rPr>
          <w:rFonts w:ascii="Verdana" w:eastAsia="Times New Roman" w:hAnsi="Verdana"/>
          <w:color w:val="auto"/>
          <w:sz w:val="22"/>
          <w:szCs w:val="43"/>
          <w:lang w:eastAsia="it-IT"/>
        </w:rPr>
      </w:pPr>
      <w:r w:rsidRPr="004474F6">
        <w:rPr>
          <w:rFonts w:eastAsia="Times New Roman"/>
          <w:color w:val="auto"/>
          <w:bdr w:val="none" w:sz="0" w:space="0" w:color="auto" w:frame="1"/>
          <w:lang w:eastAsia="it-IT"/>
        </w:rPr>
        <w:t>SU TEMI E PROBLEMI BANCARI E ASSICURATIVI</w:t>
      </w:r>
    </w:p>
    <w:p w:rsidR="005D1847" w:rsidRDefault="005D1847" w:rsidP="00F13731">
      <w:pPr>
        <w:pStyle w:val="m7744432642593377514msonospacing"/>
        <w:spacing w:after="0"/>
        <w:rPr>
          <w:rFonts w:cstheme="minorHAnsi"/>
          <w:b/>
          <w:color w:val="000000"/>
        </w:rPr>
      </w:pPr>
      <w:bookmarkStart w:id="0" w:name="_GoBack"/>
      <w:bookmarkEnd w:id="0"/>
    </w:p>
    <w:p w:rsidR="003127B0" w:rsidRPr="003127B0" w:rsidRDefault="005D1847" w:rsidP="00F13731">
      <w:pPr>
        <w:pStyle w:val="m7744432642593377514msonospacing"/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CA38B7D" wp14:editId="792AE424">
            <wp:simplePos x="0" y="0"/>
            <wp:positionH relativeFrom="margin">
              <wp:posOffset>40640</wp:posOffset>
            </wp:positionH>
            <wp:positionV relativeFrom="margin">
              <wp:posOffset>2381250</wp:posOffset>
            </wp:positionV>
            <wp:extent cx="1676400" cy="810895"/>
            <wp:effectExtent l="0" t="0" r="0" b="825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t="1370" r="14868" b="40411"/>
                    <a:stretch/>
                  </pic:blipFill>
                  <pic:spPr bwMode="auto">
                    <a:xfrm>
                      <a:off x="0" y="0"/>
                      <a:ext cx="1676400" cy="81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27B0" w:rsidRPr="003127B0">
        <w:rPr>
          <w:rFonts w:cstheme="minorHAnsi"/>
          <w:b/>
          <w:color w:val="000000"/>
        </w:rPr>
        <w:t xml:space="preserve">Un altro, importante traguardo che sancisce ulteriormente la collaborazione tra </w:t>
      </w:r>
      <w:r w:rsidR="003127B0">
        <w:rPr>
          <w:rFonts w:cstheme="minorHAnsi"/>
          <w:b/>
          <w:color w:val="000000"/>
        </w:rPr>
        <w:t xml:space="preserve">la  Lega Consumatori di Pomezia e il Comitato </w:t>
      </w:r>
      <w:r w:rsidR="007F4042" w:rsidRPr="007F4042">
        <w:rPr>
          <w:rFonts w:cstheme="minorHAnsi"/>
          <w:b/>
          <w:color w:val="000000"/>
        </w:rPr>
        <w:t>D’</w:t>
      </w:r>
      <w:proofErr w:type="spellStart"/>
      <w:r w:rsidR="007F4042" w:rsidRPr="007F4042">
        <w:rPr>
          <w:rFonts w:cstheme="minorHAnsi"/>
          <w:b/>
          <w:color w:val="000000"/>
        </w:rPr>
        <w:t>Avino</w:t>
      </w:r>
      <w:proofErr w:type="spellEnd"/>
      <w:r w:rsidR="007F4042" w:rsidRPr="007F4042">
        <w:rPr>
          <w:rFonts w:cstheme="minorHAnsi"/>
          <w:b/>
          <w:color w:val="000000"/>
        </w:rPr>
        <w:t xml:space="preserve"> </w:t>
      </w:r>
      <w:proofErr w:type="spellStart"/>
      <w:r w:rsidR="007F4042" w:rsidRPr="007F4042">
        <w:rPr>
          <w:rFonts w:cstheme="minorHAnsi"/>
          <w:b/>
          <w:color w:val="000000"/>
        </w:rPr>
        <w:t>Inform</w:t>
      </w:r>
      <w:proofErr w:type="spellEnd"/>
      <w:r w:rsidR="007F4042" w:rsidRPr="007F4042">
        <w:rPr>
          <w:rFonts w:cstheme="minorHAnsi"/>
          <w:b/>
          <w:color w:val="000000"/>
        </w:rPr>
        <w:t xml:space="preserve">@ </w:t>
      </w:r>
      <w:r w:rsidR="003127B0" w:rsidRPr="003127B0">
        <w:rPr>
          <w:rFonts w:cstheme="minorHAnsi"/>
          <w:b/>
          <w:color w:val="000000"/>
        </w:rPr>
        <w:t>.</w:t>
      </w:r>
    </w:p>
    <w:p w:rsidR="00F13731" w:rsidRDefault="003127B0" w:rsidP="00F13731">
      <w:pPr>
        <w:pStyle w:val="m7744432642593377514msonospacing"/>
        <w:spacing w:after="0"/>
        <w:jc w:val="both"/>
        <w:rPr>
          <w:rFonts w:cstheme="minorHAnsi"/>
          <w:b/>
          <w:color w:val="000000"/>
        </w:rPr>
      </w:pPr>
      <w:r w:rsidRPr="003127B0">
        <w:rPr>
          <w:rFonts w:cstheme="minorHAnsi"/>
          <w:b/>
          <w:color w:val="000000"/>
        </w:rPr>
        <w:t>“Grazie alla professionalità e alla </w:t>
      </w:r>
      <w:r w:rsidRPr="003127B0">
        <w:rPr>
          <w:rFonts w:cstheme="minorHAnsi"/>
          <w:b/>
          <w:bCs/>
          <w:color w:val="000000"/>
        </w:rPr>
        <w:t>disponibilità </w:t>
      </w:r>
      <w:r w:rsidRPr="003127B0">
        <w:rPr>
          <w:rFonts w:cstheme="minorHAnsi"/>
          <w:b/>
          <w:color w:val="000000"/>
        </w:rPr>
        <w:t>degli amici del</w:t>
      </w:r>
      <w:r>
        <w:rPr>
          <w:rFonts w:cstheme="minorHAnsi"/>
          <w:b/>
          <w:color w:val="000000"/>
        </w:rPr>
        <w:t xml:space="preserve">  Comitato </w:t>
      </w:r>
      <w:r w:rsidR="007F4042" w:rsidRPr="007F4042">
        <w:rPr>
          <w:rFonts w:cstheme="minorHAnsi"/>
          <w:b/>
          <w:color w:val="000000"/>
        </w:rPr>
        <w:t>D’</w:t>
      </w:r>
      <w:proofErr w:type="spellStart"/>
      <w:r w:rsidR="007F4042" w:rsidRPr="007F4042">
        <w:rPr>
          <w:rFonts w:cstheme="minorHAnsi"/>
          <w:b/>
          <w:color w:val="000000"/>
        </w:rPr>
        <w:t>Avino</w:t>
      </w:r>
      <w:proofErr w:type="spellEnd"/>
      <w:r w:rsidR="007F4042" w:rsidRPr="007F4042">
        <w:rPr>
          <w:rFonts w:cstheme="minorHAnsi"/>
          <w:b/>
          <w:color w:val="000000"/>
        </w:rPr>
        <w:t xml:space="preserve"> </w:t>
      </w:r>
      <w:proofErr w:type="spellStart"/>
      <w:r w:rsidR="007F4042" w:rsidRPr="007F4042">
        <w:rPr>
          <w:rFonts w:cstheme="minorHAnsi"/>
          <w:b/>
          <w:color w:val="000000"/>
        </w:rPr>
        <w:t>Inform</w:t>
      </w:r>
      <w:proofErr w:type="spellEnd"/>
      <w:r w:rsidR="007F4042" w:rsidRPr="007F4042">
        <w:rPr>
          <w:rFonts w:cstheme="minorHAnsi"/>
          <w:b/>
          <w:color w:val="000000"/>
        </w:rPr>
        <w:t>@</w:t>
      </w:r>
      <w:r w:rsidRPr="003127B0">
        <w:rPr>
          <w:rFonts w:cstheme="minorHAnsi"/>
          <w:b/>
          <w:color w:val="000000"/>
        </w:rPr>
        <w:t xml:space="preserve">, </w:t>
      </w:r>
      <w:r w:rsidR="00F13731">
        <w:rPr>
          <w:rFonts w:cstheme="minorHAnsi"/>
          <w:b/>
          <w:color w:val="000000"/>
        </w:rPr>
        <w:t>a</w:t>
      </w:r>
      <w:r w:rsidRPr="003127B0">
        <w:rPr>
          <w:rFonts w:cstheme="minorHAnsi"/>
          <w:b/>
          <w:color w:val="000000"/>
        </w:rPr>
        <w:t xml:space="preserve">ttraverso questo </w:t>
      </w:r>
      <w:r w:rsidR="00F13731">
        <w:rPr>
          <w:rFonts w:cstheme="minorHAnsi"/>
          <w:b/>
          <w:color w:val="000000"/>
        </w:rPr>
        <w:t xml:space="preserve">ulteriore </w:t>
      </w:r>
      <w:r w:rsidRPr="003127B0">
        <w:rPr>
          <w:rFonts w:cstheme="minorHAnsi"/>
          <w:b/>
          <w:color w:val="000000"/>
        </w:rPr>
        <w:t xml:space="preserve">accordo lavoreremo insieme per consolidare </w:t>
      </w:r>
      <w:r w:rsidR="00F13731">
        <w:rPr>
          <w:rFonts w:cstheme="minorHAnsi"/>
          <w:b/>
          <w:color w:val="000000"/>
        </w:rPr>
        <w:t>e ampliare sul territorio l’offerta di servizi no-profit ai cittadini, dichiara Dario Ferraro presidente di Lega Consumatori Pomezia.”</w:t>
      </w:r>
    </w:p>
    <w:p w:rsidR="00BC6AF1" w:rsidRDefault="00BC6AF1" w:rsidP="00BC6AF1">
      <w:pPr>
        <w:pStyle w:val="m7744432642593377514msonospacing"/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“</w:t>
      </w:r>
      <w:r w:rsidR="003127B0" w:rsidRPr="003127B0">
        <w:rPr>
          <w:rFonts w:cstheme="minorHAnsi"/>
          <w:b/>
          <w:color w:val="000000"/>
        </w:rPr>
        <w:t>Sono particolarmente contento che questa sia una realtà </w:t>
      </w:r>
      <w:r>
        <w:rPr>
          <w:rFonts w:cstheme="minorHAnsi"/>
          <w:b/>
          <w:color w:val="000000"/>
        </w:rPr>
        <w:t xml:space="preserve">che sta diventando un riferimento, per i cittadini, per chiedere legalità e ottenere diritti negati”, </w:t>
      </w:r>
      <w:r w:rsidR="003127B0" w:rsidRPr="003127B0">
        <w:rPr>
          <w:rFonts w:cstheme="minorHAnsi"/>
          <w:b/>
          <w:color w:val="000000"/>
        </w:rPr>
        <w:t xml:space="preserve">ha commentato il </w:t>
      </w:r>
      <w:r>
        <w:rPr>
          <w:rFonts w:cstheme="minorHAnsi"/>
          <w:b/>
          <w:color w:val="000000"/>
        </w:rPr>
        <w:t>presidente del comitato Angelo D’</w:t>
      </w:r>
      <w:proofErr w:type="spellStart"/>
      <w:r>
        <w:rPr>
          <w:rFonts w:cstheme="minorHAnsi"/>
          <w:b/>
          <w:color w:val="000000"/>
        </w:rPr>
        <w:t>avino</w:t>
      </w:r>
      <w:proofErr w:type="spellEnd"/>
      <w:r>
        <w:rPr>
          <w:rFonts w:cstheme="minorHAnsi"/>
          <w:b/>
          <w:color w:val="000000"/>
        </w:rPr>
        <w:t>.</w:t>
      </w:r>
    </w:p>
    <w:p w:rsidR="00B21EA4" w:rsidRPr="00B21EA4" w:rsidRDefault="00B21EA4" w:rsidP="00BC6AF1">
      <w:pPr>
        <w:pStyle w:val="m7744432642593377514msonospacing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B21EA4">
        <w:rPr>
          <w:rFonts w:asciiTheme="minorHAnsi" w:hAnsiTheme="minorHAnsi" w:cstheme="minorHAnsi"/>
          <w:b/>
          <w:color w:val="000000"/>
        </w:rPr>
        <w:t>L’obiettivo</w:t>
      </w:r>
      <w:r w:rsidR="00BC6AF1">
        <w:rPr>
          <w:rFonts w:asciiTheme="minorHAnsi" w:hAnsiTheme="minorHAnsi" w:cstheme="minorHAnsi"/>
          <w:b/>
          <w:color w:val="000000"/>
        </w:rPr>
        <w:t xml:space="preserve"> dello sportello </w:t>
      </w:r>
      <w:r w:rsidRPr="00B21EA4">
        <w:rPr>
          <w:rFonts w:asciiTheme="minorHAnsi" w:hAnsiTheme="minorHAnsi" w:cstheme="minorHAnsi"/>
          <w:b/>
          <w:color w:val="000000"/>
        </w:rPr>
        <w:t xml:space="preserve"> è avviare una interazione </w:t>
      </w:r>
      <w:r>
        <w:rPr>
          <w:rFonts w:asciiTheme="minorHAnsi" w:hAnsiTheme="minorHAnsi" w:cstheme="minorHAnsi"/>
          <w:b/>
          <w:color w:val="000000"/>
        </w:rPr>
        <w:t>con banche e assicurazioni</w:t>
      </w:r>
      <w:r w:rsidRPr="00B21EA4">
        <w:rPr>
          <w:rFonts w:asciiTheme="minorHAnsi" w:hAnsiTheme="minorHAnsi" w:cstheme="minorHAnsi"/>
          <w:b/>
          <w:color w:val="000000"/>
        </w:rPr>
        <w:t>, finalizzata ad analizzare congiuntamente le problematiche di maggior rilievo sia dal lato reclami sia dal lato conciliativo.</w:t>
      </w:r>
    </w:p>
    <w:p w:rsidR="004474F6" w:rsidRDefault="004474F6" w:rsidP="0070244D">
      <w:pPr>
        <w:pStyle w:val="m7744432642593377514msonospacing"/>
        <w:spacing w:before="0" w:beforeAutospacing="0" w:after="0" w:afterAutospacing="0"/>
        <w:jc w:val="center"/>
        <w:rPr>
          <w:rFonts w:asciiTheme="minorHAnsi" w:hAnsiTheme="minorHAnsi" w:cstheme="minorHAnsi"/>
          <w:b/>
          <w:smallCaps/>
          <w:color w:val="000000"/>
          <w:sz w:val="32"/>
          <w:u w:val="single"/>
        </w:rPr>
      </w:pPr>
    </w:p>
    <w:p w:rsidR="00CE47AE" w:rsidRDefault="004474F6" w:rsidP="004474F6">
      <w:pPr>
        <w:pStyle w:val="Titolo"/>
      </w:pPr>
      <w:r>
        <w:t>I servizi</w:t>
      </w:r>
    </w:p>
    <w:p w:rsidR="000B12D5" w:rsidRDefault="00254CEB" w:rsidP="004474F6">
      <w:pPr>
        <w:pStyle w:val="Titolo1"/>
        <w:jc w:val="center"/>
      </w:pPr>
      <w:r>
        <w:t xml:space="preserve">Riservato a </w:t>
      </w:r>
      <w:r w:rsidR="00B24D56" w:rsidRPr="004B620F">
        <w:t>ered</w:t>
      </w:r>
      <w:r w:rsidR="0070244D">
        <w:t>i e beneficiari di polizze vita</w:t>
      </w:r>
    </w:p>
    <w:p w:rsidR="00D20726" w:rsidRDefault="004474F6" w:rsidP="00D20726">
      <w:pPr>
        <w:pStyle w:val="m7744432642593377514msonospacing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u w:val="single"/>
        </w:rPr>
      </w:pPr>
      <w:r>
        <w:rPr>
          <w:rFonts w:asciiTheme="minorHAnsi" w:hAnsiTheme="minorHAnsi" w:cstheme="minorHAnsi"/>
          <w:b/>
          <w:color w:val="222222"/>
          <w:u w:val="single"/>
        </w:rPr>
        <w:t>L</w:t>
      </w:r>
      <w:r w:rsidR="00D20726" w:rsidRPr="002A09F6">
        <w:rPr>
          <w:rFonts w:asciiTheme="minorHAnsi" w:hAnsiTheme="minorHAnsi" w:cstheme="minorHAnsi"/>
          <w:b/>
          <w:color w:val="222222"/>
          <w:u w:val="single"/>
        </w:rPr>
        <w:t>a  omessa informativa al cliente comporta la risoluzione del contratto con l’assicurazione, con la restituzione del capitale versato e il relativo risarcimento dei danni.</w:t>
      </w:r>
    </w:p>
    <w:p w:rsidR="00D20726" w:rsidRDefault="00D20726" w:rsidP="004474F6">
      <w:pPr>
        <w:pStyle w:val="Titolo1"/>
        <w:jc w:val="center"/>
      </w:pPr>
      <w:r w:rsidRPr="004B620F">
        <w:t>POLIZZE DORMIENTI: PERCHÉ RINUNCIARE A VERIFICARE SE SI È, SENZA SAPERLO, TRA I BENEFICIARI?</w:t>
      </w:r>
    </w:p>
    <w:p w:rsidR="00D20726" w:rsidRDefault="00D20726" w:rsidP="00D2072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46CEC">
        <w:rPr>
          <w:rFonts w:asciiTheme="minorHAnsi" w:hAnsiTheme="minorHAnsi" w:cstheme="minorHAnsi"/>
          <w:color w:val="222222"/>
        </w:rPr>
        <w:t xml:space="preserve">E se </w:t>
      </w:r>
      <w:r w:rsidR="00B63F1C">
        <w:rPr>
          <w:rFonts w:asciiTheme="minorHAnsi" w:hAnsiTheme="minorHAnsi" w:cstheme="minorHAnsi"/>
          <w:color w:val="222222"/>
        </w:rPr>
        <w:t xml:space="preserve">tra i beneficiari che ignorano </w:t>
      </w:r>
      <w:r w:rsidRPr="00646CEC">
        <w:rPr>
          <w:rFonts w:asciiTheme="minorHAnsi" w:hAnsiTheme="minorHAnsi" w:cstheme="minorHAnsi"/>
          <w:color w:val="222222"/>
        </w:rPr>
        <w:t>una polizza non liquidata perché prescritta e trasmessa dall’intermediario (assicurazione o banca) al “Fondo” ci fosse uno di noi?</w:t>
      </w:r>
    </w:p>
    <w:p w:rsidR="005E6F3A" w:rsidRPr="0051008B" w:rsidRDefault="005E6F3A" w:rsidP="004474F6">
      <w:pPr>
        <w:pStyle w:val="Titolo1"/>
        <w:jc w:val="center"/>
      </w:pPr>
      <w:r w:rsidRPr="0051008B">
        <w:lastRenderedPageBreak/>
        <w:t xml:space="preserve">Truffe recupero crediti, i tipi di contatti che risultano illeciti. </w:t>
      </w:r>
      <w:r w:rsidR="004B620F" w:rsidRPr="0051008B">
        <w:t xml:space="preserve">       </w:t>
      </w:r>
      <w:r w:rsidR="0051008B">
        <w:t xml:space="preserve">                 </w:t>
      </w:r>
      <w:r w:rsidRPr="0051008B">
        <w:t>Come comportarsi.</w:t>
      </w:r>
    </w:p>
    <w:p w:rsidR="00580CE7" w:rsidRDefault="00580CE7" w:rsidP="00B63F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dr w:val="none" w:sz="0" w:space="0" w:color="auto" w:frame="1"/>
        </w:rPr>
      </w:pPr>
    </w:p>
    <w:p w:rsidR="001F11A6" w:rsidRPr="001F11A6" w:rsidRDefault="001F11A6" w:rsidP="001F11A6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1F11A6">
        <w:rPr>
          <w:rFonts w:asciiTheme="minorHAnsi" w:hAnsiTheme="minorHAnsi" w:cstheme="minorHAnsi"/>
          <w:bdr w:val="none" w:sz="0" w:space="0" w:color="auto" w:frame="1"/>
        </w:rPr>
        <w:t>In primo luogo, potrai riconoscere le truffe per il recupero crediti da quelli che sono i contatti che lo stesso Garante Privacy indica come illeciti.</w:t>
      </w:r>
    </w:p>
    <w:p w:rsidR="001D6751" w:rsidRPr="001D6751" w:rsidRDefault="001D6751" w:rsidP="004474F6">
      <w:pPr>
        <w:pStyle w:val="Titolo1"/>
        <w:jc w:val="center"/>
      </w:pPr>
      <w:r>
        <w:t xml:space="preserve">CANCELLAZIONE  </w:t>
      </w:r>
      <w:r w:rsidRPr="001D6751">
        <w:t xml:space="preserve">CRIF </w:t>
      </w:r>
      <w:r>
        <w:t xml:space="preserve"> </w:t>
      </w:r>
      <w:r w:rsidRPr="001D6751">
        <w:t xml:space="preserve">E </w:t>
      </w:r>
      <w:r>
        <w:t xml:space="preserve"> </w:t>
      </w:r>
      <w:r w:rsidRPr="001D6751">
        <w:t>CENTRALE RISCHI</w:t>
      </w:r>
    </w:p>
    <w:p w:rsidR="00580CE7" w:rsidRDefault="001D6751" w:rsidP="001D6751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C</w:t>
      </w:r>
      <w:r w:rsidRPr="001D6751">
        <w:rPr>
          <w:b/>
        </w:rPr>
        <w:t xml:space="preserve">ome fa il cattivo pagatore che non ha pagato un finanziamento o una rata alla banca a farsi cancellare dalla </w:t>
      </w:r>
      <w:proofErr w:type="spellStart"/>
      <w:r w:rsidRPr="001D6751">
        <w:rPr>
          <w:b/>
        </w:rPr>
        <w:t>black</w:t>
      </w:r>
      <w:proofErr w:type="spellEnd"/>
      <w:r w:rsidRPr="001D6751">
        <w:rPr>
          <w:b/>
        </w:rPr>
        <w:t xml:space="preserve"> list?</w:t>
      </w:r>
    </w:p>
    <w:p w:rsidR="00900F72" w:rsidRPr="00B96731" w:rsidRDefault="00900F72" w:rsidP="004474F6">
      <w:pPr>
        <w:pStyle w:val="Titolo1"/>
        <w:jc w:val="center"/>
      </w:pPr>
      <w:r w:rsidRPr="00B96731">
        <w:t>ESTINZIONE ANTICIPATA</w:t>
      </w:r>
      <w:r w:rsidR="00CE47AE">
        <w:t xml:space="preserve"> FINANZIAMENTI</w:t>
      </w:r>
      <w:r w:rsidR="003F62D6">
        <w:t>:RESTITUZIONE PAGAMENTI</w:t>
      </w:r>
    </w:p>
    <w:p w:rsidR="00900F72" w:rsidRDefault="00900F72" w:rsidP="00C06ABB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5332F7" w:rsidRDefault="00900F72" w:rsidP="00C06ABB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900F72">
        <w:rPr>
          <w:b/>
        </w:rPr>
        <w:t xml:space="preserve">Nel caso di estinzione anticipata del finanziamento l’intermediario finanziario </w:t>
      </w:r>
      <w:r w:rsidRPr="0043258B">
        <w:rPr>
          <w:b/>
          <w:u w:val="single"/>
        </w:rPr>
        <w:t>deve restituire la quota delle commissioni e del premio assicurativo</w:t>
      </w:r>
      <w:r w:rsidRPr="00900F72">
        <w:rPr>
          <w:b/>
        </w:rPr>
        <w:t xml:space="preserve"> non maturata nel tempo.</w:t>
      </w:r>
    </w:p>
    <w:p w:rsidR="0043258B" w:rsidRDefault="0043258B" w:rsidP="00C06ABB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b/>
          <w:u w:val="single"/>
        </w:rPr>
      </w:pPr>
      <w:r w:rsidRPr="0043258B">
        <w:rPr>
          <w:b/>
        </w:rPr>
        <w:t xml:space="preserve">Nello stesso senso, </w:t>
      </w:r>
      <w:r w:rsidRPr="0043258B">
        <w:rPr>
          <w:b/>
          <w:u w:val="single"/>
        </w:rPr>
        <w:t>l’intermediario dovrà restituire</w:t>
      </w:r>
      <w:r w:rsidRPr="0043258B">
        <w:rPr>
          <w:b/>
        </w:rPr>
        <w:t xml:space="preserve">, </w:t>
      </w:r>
      <w:r w:rsidRPr="0043258B">
        <w:rPr>
          <w:b/>
          <w:u w:val="single"/>
        </w:rPr>
        <w:t>nel caso</w:t>
      </w:r>
      <w:r w:rsidRPr="0043258B">
        <w:rPr>
          <w:b/>
        </w:rPr>
        <w:t xml:space="preserve"> in cui tutti gli oneri relativi al contratto </w:t>
      </w:r>
      <w:r w:rsidRPr="0043258B">
        <w:rPr>
          <w:b/>
          <w:u w:val="single"/>
        </w:rPr>
        <w:t>siano stati pagati anticipatamente</w:t>
      </w:r>
      <w:r w:rsidRPr="0043258B">
        <w:rPr>
          <w:b/>
        </w:rPr>
        <w:t xml:space="preserve"> dal consumatore, </w:t>
      </w:r>
      <w:r w:rsidRPr="0043258B">
        <w:rPr>
          <w:b/>
          <w:u w:val="single"/>
        </w:rPr>
        <w:t>la relativa quota non maturata”.</w:t>
      </w:r>
    </w:p>
    <w:p w:rsidR="00B15F54" w:rsidRPr="00B96731" w:rsidRDefault="00B15F54" w:rsidP="004474F6">
      <w:pPr>
        <w:pStyle w:val="Titolo1"/>
        <w:jc w:val="center"/>
        <w:rPr>
          <w:rFonts w:eastAsia="Times New Roman"/>
          <w:lang w:eastAsia="it-IT"/>
        </w:rPr>
      </w:pPr>
      <w:r w:rsidRPr="00B15F54">
        <w:rPr>
          <w:rFonts w:eastAsia="Times New Roman"/>
          <w:lang w:eastAsia="it-IT"/>
        </w:rPr>
        <w:t xml:space="preserve">ANALISI </w:t>
      </w:r>
      <w:r w:rsidR="00FF2A04" w:rsidRPr="00B96731">
        <w:rPr>
          <w:rFonts w:eastAsia="Times New Roman"/>
          <w:lang w:eastAsia="it-IT"/>
        </w:rPr>
        <w:t xml:space="preserve"> </w:t>
      </w:r>
      <w:r w:rsidRPr="00B15F54">
        <w:rPr>
          <w:rFonts w:eastAsia="Times New Roman"/>
          <w:lang w:eastAsia="it-IT"/>
        </w:rPr>
        <w:t xml:space="preserve">MUTUI </w:t>
      </w:r>
      <w:r w:rsidR="00FF2A04" w:rsidRPr="00B96731">
        <w:rPr>
          <w:rFonts w:eastAsia="Times New Roman"/>
          <w:lang w:eastAsia="it-IT"/>
        </w:rPr>
        <w:t xml:space="preserve"> </w:t>
      </w:r>
      <w:r w:rsidRPr="00B15F54">
        <w:rPr>
          <w:rFonts w:eastAsia="Times New Roman"/>
          <w:lang w:eastAsia="it-IT"/>
        </w:rPr>
        <w:t xml:space="preserve">O </w:t>
      </w:r>
      <w:r w:rsidR="00FF2A04" w:rsidRPr="00B96731">
        <w:rPr>
          <w:rFonts w:eastAsia="Times New Roman"/>
          <w:lang w:eastAsia="it-IT"/>
        </w:rPr>
        <w:t xml:space="preserve"> </w:t>
      </w:r>
      <w:r w:rsidRPr="00B15F54">
        <w:rPr>
          <w:rFonts w:eastAsia="Times New Roman"/>
          <w:lang w:eastAsia="it-IT"/>
        </w:rPr>
        <w:t>FINANZIAMENTI</w:t>
      </w:r>
      <w:r w:rsidR="003F62D6">
        <w:rPr>
          <w:rFonts w:eastAsia="Times New Roman"/>
          <w:lang w:eastAsia="it-IT"/>
        </w:rPr>
        <w:t>: LA PERIZIA</w:t>
      </w:r>
    </w:p>
    <w:p w:rsidR="00B15F54" w:rsidRPr="00B15F54" w:rsidRDefault="00B15F54" w:rsidP="008B763D">
      <w:pPr>
        <w:widowControl w:val="0"/>
        <w:spacing w:after="0" w:line="273" w:lineRule="auto"/>
        <w:rPr>
          <w:rFonts w:ascii="Constantia" w:eastAsia="Times New Roman" w:hAnsi="Constantia" w:cs="Times New Roman"/>
          <w:bCs/>
          <w:i/>
          <w:iCs/>
          <w:color w:val="3B3B38"/>
          <w:kern w:val="28"/>
          <w:sz w:val="24"/>
          <w:szCs w:val="24"/>
          <w:lang w:eastAsia="it-IT"/>
          <w14:cntxtAlts/>
        </w:rPr>
      </w:pPr>
      <w:r w:rsidRPr="00B15F54">
        <w:rPr>
          <w:rFonts w:ascii="Constantia" w:eastAsia="Times New Roman" w:hAnsi="Constantia" w:cs="Times New Roman"/>
          <w:b/>
          <w:bCs/>
          <w:i/>
          <w:iCs/>
          <w:color w:val="3B3B38"/>
          <w:kern w:val="28"/>
          <w:sz w:val="24"/>
          <w:szCs w:val="24"/>
          <w:u w:val="single"/>
          <w:lang w:eastAsia="it-IT"/>
          <w14:cntxtAlts/>
        </w:rPr>
        <w:t>La perizia bancaria</w:t>
      </w:r>
      <w:r w:rsidRPr="00B15F54">
        <w:rPr>
          <w:rFonts w:ascii="Constantia" w:eastAsia="Times New Roman" w:hAnsi="Constantia" w:cs="Times New Roman"/>
          <w:bCs/>
          <w:i/>
          <w:iCs/>
          <w:color w:val="3B3B38"/>
          <w:kern w:val="28"/>
          <w:sz w:val="24"/>
          <w:szCs w:val="24"/>
          <w:lang w:eastAsia="it-IT"/>
          <w14:cntxtAlts/>
        </w:rPr>
        <w:t xml:space="preserve"> sul mutuo ti permette di quantificare le</w:t>
      </w:r>
      <w:r w:rsidRPr="00FF2A04">
        <w:rPr>
          <w:rFonts w:ascii="Constantia" w:eastAsia="Times New Roman" w:hAnsi="Constantia" w:cs="Times New Roman"/>
          <w:bCs/>
          <w:i/>
          <w:iCs/>
          <w:color w:val="3B3B38"/>
          <w:kern w:val="28"/>
          <w:sz w:val="24"/>
          <w:szCs w:val="24"/>
          <w:lang w:eastAsia="it-IT"/>
          <w14:cntxtAlts/>
        </w:rPr>
        <w:t xml:space="preserve"> eventuali anomalie </w:t>
      </w:r>
      <w:r w:rsidRPr="00B15F54">
        <w:rPr>
          <w:rFonts w:ascii="Constantia" w:eastAsia="Times New Roman" w:hAnsi="Constantia" w:cs="Times New Roman"/>
          <w:bCs/>
          <w:i/>
          <w:iCs/>
          <w:color w:val="3B3B38"/>
          <w:kern w:val="28"/>
          <w:sz w:val="24"/>
          <w:szCs w:val="24"/>
          <w:lang w:eastAsia="it-IT"/>
          <w14:cntxtAlts/>
        </w:rPr>
        <w:t xml:space="preserve">riscontrate sul mutuo. </w:t>
      </w:r>
    </w:p>
    <w:p w:rsidR="00376E15" w:rsidRPr="00B96731" w:rsidRDefault="00376E15" w:rsidP="004474F6">
      <w:pPr>
        <w:pStyle w:val="Titolo1"/>
        <w:spacing w:before="0" w:line="240" w:lineRule="auto"/>
        <w:jc w:val="center"/>
        <w:rPr>
          <w:rFonts w:eastAsia="Times New Roman"/>
          <w:lang w:eastAsia="it-IT"/>
        </w:rPr>
      </w:pPr>
      <w:r w:rsidRPr="00B96731">
        <w:rPr>
          <w:rFonts w:eastAsia="Times New Roman"/>
          <w:lang w:eastAsia="it-IT"/>
        </w:rPr>
        <w:t>RECUPERO COMMISSIONI E USURA NELLE CESSIONI</w:t>
      </w:r>
    </w:p>
    <w:p w:rsidR="00376E15" w:rsidRPr="00B96731" w:rsidRDefault="00376E15" w:rsidP="004474F6">
      <w:pPr>
        <w:pStyle w:val="Titolo1"/>
        <w:spacing w:before="0" w:line="240" w:lineRule="auto"/>
        <w:jc w:val="center"/>
        <w:rPr>
          <w:rFonts w:eastAsia="Times New Roman"/>
          <w:lang w:eastAsia="it-IT"/>
        </w:rPr>
      </w:pPr>
      <w:r w:rsidRPr="00B96731">
        <w:rPr>
          <w:rFonts w:eastAsia="Times New Roman"/>
          <w:lang w:eastAsia="it-IT"/>
        </w:rPr>
        <w:t>DEL QUINTO STIPENDIO/PENSIONI E DELEGHE DI PAGAMENTO</w:t>
      </w:r>
    </w:p>
    <w:p w:rsidR="00376E15" w:rsidRPr="00376E15" w:rsidRDefault="00376E15" w:rsidP="00376E15">
      <w:pPr>
        <w:widowControl w:val="0"/>
        <w:spacing w:after="120" w:line="285" w:lineRule="auto"/>
        <w:jc w:val="center"/>
        <w:rPr>
          <w:rFonts w:ascii="Constantia" w:eastAsia="Times New Roman" w:hAnsi="Constantia" w:cs="Times New Roman"/>
          <w:b/>
          <w:color w:val="000000"/>
          <w:kern w:val="28"/>
          <w:sz w:val="24"/>
          <w:szCs w:val="20"/>
          <w:lang w:eastAsia="it-IT"/>
          <w14:cntxtAlts/>
        </w:rPr>
      </w:pPr>
    </w:p>
    <w:p w:rsidR="00376E15" w:rsidRDefault="00376E15" w:rsidP="00376E15">
      <w:pPr>
        <w:widowControl w:val="0"/>
        <w:spacing w:after="120" w:line="285" w:lineRule="auto"/>
        <w:rPr>
          <w:rFonts w:ascii="Constantia" w:eastAsia="Times New Roman" w:hAnsi="Constantia" w:cs="Times New Roman"/>
          <w:b/>
          <w:color w:val="000000"/>
          <w:kern w:val="28"/>
          <w:sz w:val="24"/>
          <w:szCs w:val="20"/>
          <w:lang w:eastAsia="it-IT"/>
          <w14:cntxtAlts/>
        </w:rPr>
      </w:pPr>
      <w:r w:rsidRPr="00376E15">
        <w:rPr>
          <w:rFonts w:ascii="Constantia" w:eastAsia="Times New Roman" w:hAnsi="Constantia" w:cs="Times New Roman"/>
          <w:b/>
          <w:color w:val="000000"/>
          <w:kern w:val="28"/>
          <w:sz w:val="24"/>
          <w:szCs w:val="20"/>
          <w:lang w:eastAsia="it-IT"/>
          <w14:cntxtAlts/>
        </w:rPr>
        <w:t>Cosa succede in caso di rinnovo della polizza?</w:t>
      </w:r>
    </w:p>
    <w:p w:rsidR="004474F6" w:rsidRPr="00376E15" w:rsidRDefault="004474F6" w:rsidP="00376E15">
      <w:pPr>
        <w:widowControl w:val="0"/>
        <w:spacing w:after="120" w:line="285" w:lineRule="auto"/>
        <w:rPr>
          <w:rFonts w:ascii="Constantia" w:eastAsia="Times New Roman" w:hAnsi="Constantia" w:cs="Times New Roman"/>
          <w:b/>
          <w:color w:val="000000"/>
          <w:kern w:val="28"/>
          <w:sz w:val="24"/>
          <w:szCs w:val="20"/>
          <w:lang w:eastAsia="it-IT"/>
          <w14:cntxtAlts/>
        </w:rPr>
      </w:pPr>
    </w:p>
    <w:p w:rsidR="00B27C04" w:rsidRPr="004474F6" w:rsidRDefault="00B15F54" w:rsidP="00B27C04">
      <w:pPr>
        <w:widowControl w:val="0"/>
        <w:spacing w:after="120" w:line="285" w:lineRule="auto"/>
        <w:rPr>
          <w:rFonts w:cstheme="minorHAnsi"/>
          <w:sz w:val="24"/>
          <w:szCs w:val="24"/>
        </w:rPr>
      </w:pPr>
      <w:r w:rsidRPr="004474F6">
        <w:rPr>
          <w:rFonts w:eastAsia="Times New Roman" w:cstheme="minorHAnsi"/>
          <w:color w:val="000000"/>
          <w:kern w:val="28"/>
          <w:sz w:val="24"/>
          <w:szCs w:val="24"/>
          <w:lang w:eastAsia="it-IT"/>
          <w14:cntxtAlts/>
        </w:rPr>
        <w:t> </w:t>
      </w:r>
      <w:r w:rsidR="00B27C04" w:rsidRPr="004474F6">
        <w:rPr>
          <w:rFonts w:cstheme="minorHAnsi"/>
          <w:color w:val="222222"/>
          <w:sz w:val="24"/>
          <w:szCs w:val="24"/>
        </w:rPr>
        <w:t>Lega Consumatori presso la sede di Pomezia (</w:t>
      </w:r>
      <w:proofErr w:type="spellStart"/>
      <w:r w:rsidR="00B27C04" w:rsidRPr="004474F6">
        <w:rPr>
          <w:rFonts w:cstheme="minorHAnsi"/>
          <w:color w:val="222222"/>
          <w:sz w:val="24"/>
          <w:szCs w:val="24"/>
        </w:rPr>
        <w:t>Rm</w:t>
      </w:r>
      <w:proofErr w:type="spellEnd"/>
      <w:r w:rsidR="00B27C04" w:rsidRPr="004474F6">
        <w:rPr>
          <w:rFonts w:cstheme="minorHAnsi"/>
          <w:color w:val="222222"/>
          <w:sz w:val="24"/>
          <w:szCs w:val="24"/>
        </w:rPr>
        <w:t>)</w:t>
      </w:r>
      <w:r w:rsidR="00B27C04" w:rsidRPr="004474F6">
        <w:rPr>
          <w:rFonts w:cstheme="minorHAnsi"/>
          <w:sz w:val="24"/>
          <w:szCs w:val="24"/>
          <w:bdr w:val="none" w:sz="0" w:space="0" w:color="auto" w:frame="1"/>
        </w:rPr>
        <w:t>,  offre un servizio di assistenza e tutela giuridica personalizzato e a tariffa convenzionata, condotto da professionisti esperti.</w:t>
      </w:r>
    </w:p>
    <w:p w:rsidR="001F11A6" w:rsidRPr="0059295E" w:rsidRDefault="001F11A6" w:rsidP="001F11A6">
      <w:pPr>
        <w:widowControl w:val="0"/>
        <w:spacing w:after="120" w:line="285" w:lineRule="auto"/>
        <w:jc w:val="both"/>
        <w:rPr>
          <w:rFonts w:eastAsia="Times New Roman" w:cstheme="minorHAnsi"/>
          <w:b/>
          <w:color w:val="000000"/>
          <w:kern w:val="28"/>
          <w:sz w:val="24"/>
          <w:szCs w:val="20"/>
          <w:u w:val="single"/>
          <w:lang w:eastAsia="it-IT"/>
          <w14:cntxtAlts/>
        </w:rPr>
      </w:pPr>
      <w:r w:rsidRPr="004474F6">
        <w:rPr>
          <w:rFonts w:eastAsia="Times New Roman" w:cstheme="minorHAnsi"/>
          <w:color w:val="000000"/>
          <w:kern w:val="28"/>
          <w:sz w:val="24"/>
          <w:szCs w:val="20"/>
          <w:lang w:eastAsia="it-IT"/>
          <w14:cntxtAlts/>
        </w:rPr>
        <w:t xml:space="preserve">L'analisi preliminare su conto corrente, su mutuo , leasing o 1/5 stipendio-pensione ti permette di verificare in se ci sono gli estremi per difendersi dalle azioni della banca (rientro fido, decreto ingiuntivo, precetto) oppure proporre una trattativa o una causa per recuperare quanto pagato in più del dovuto. </w:t>
      </w:r>
      <w:r w:rsidR="0059295E" w:rsidRPr="0059295E">
        <w:rPr>
          <w:rFonts w:eastAsia="Times New Roman" w:cstheme="minorHAnsi"/>
          <w:b/>
          <w:color w:val="000000"/>
          <w:kern w:val="28"/>
          <w:sz w:val="24"/>
          <w:szCs w:val="20"/>
          <w:u w:val="single"/>
          <w:lang w:eastAsia="it-IT"/>
          <w14:cntxtAlts/>
        </w:rPr>
        <w:t xml:space="preserve">Le </w:t>
      </w:r>
      <w:proofErr w:type="spellStart"/>
      <w:r w:rsidR="0059295E" w:rsidRPr="0059295E">
        <w:rPr>
          <w:rFonts w:eastAsia="Times New Roman" w:cstheme="minorHAnsi"/>
          <w:b/>
          <w:color w:val="000000"/>
          <w:kern w:val="28"/>
          <w:sz w:val="24"/>
          <w:szCs w:val="20"/>
          <w:u w:val="single"/>
          <w:lang w:eastAsia="it-IT"/>
          <w14:cntxtAlts/>
        </w:rPr>
        <w:t>pre</w:t>
      </w:r>
      <w:proofErr w:type="spellEnd"/>
      <w:r w:rsidR="0059295E" w:rsidRPr="0059295E">
        <w:rPr>
          <w:rFonts w:eastAsia="Times New Roman" w:cstheme="minorHAnsi"/>
          <w:b/>
          <w:color w:val="000000"/>
          <w:kern w:val="28"/>
          <w:sz w:val="24"/>
          <w:szCs w:val="20"/>
          <w:u w:val="single"/>
          <w:lang w:eastAsia="it-IT"/>
          <w14:cntxtAlts/>
        </w:rPr>
        <w:t xml:space="preserve"> analisi e le informazioni di orientamento sono gratuite.</w:t>
      </w:r>
    </w:p>
    <w:p w:rsidR="001B42E9" w:rsidRDefault="00B27C04" w:rsidP="00B27C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B96731">
        <w:rPr>
          <w:rFonts w:asciiTheme="minorHAnsi" w:hAnsiTheme="minorHAnsi" w:cstheme="minorHAnsi"/>
          <w:b/>
          <w:bdr w:val="none" w:sz="0" w:space="0" w:color="auto" w:frame="1"/>
        </w:rPr>
        <w:t xml:space="preserve">Se Vi occorre un chiarimento, potete contattarci alla sede di Pomezia al N . 3397908892 o inviare una email a: </w:t>
      </w:r>
      <w:hyperlink r:id="rId11" w:history="1">
        <w:r w:rsidRPr="00B96731">
          <w:rPr>
            <w:rStyle w:val="Collegamentoipertestuale"/>
            <w:rFonts w:asciiTheme="minorHAnsi" w:hAnsiTheme="minorHAnsi" w:cstheme="minorHAnsi"/>
            <w:b/>
            <w:bdr w:val="none" w:sz="0" w:space="0" w:color="auto" w:frame="1"/>
          </w:rPr>
          <w:t>legaconsumatoripomezia@gmail.com</w:t>
        </w:r>
      </w:hyperlink>
      <w:r w:rsidRPr="00B96731"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 w:rsidR="001B42E9">
        <w:rPr>
          <w:rFonts w:asciiTheme="minorHAnsi" w:hAnsiTheme="minorHAnsi" w:cstheme="minorHAnsi"/>
          <w:b/>
          <w:bdr w:val="none" w:sz="0" w:space="0" w:color="auto" w:frame="1"/>
        </w:rPr>
        <w:t xml:space="preserve">– </w:t>
      </w:r>
    </w:p>
    <w:p w:rsidR="001B42E9" w:rsidRDefault="001B42E9" w:rsidP="00B27C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>
        <w:rPr>
          <w:rFonts w:asciiTheme="minorHAnsi" w:hAnsiTheme="minorHAnsi" w:cstheme="minorHAnsi"/>
          <w:b/>
          <w:bdr w:val="none" w:sz="0" w:space="0" w:color="auto" w:frame="1"/>
        </w:rPr>
        <w:t xml:space="preserve">Maggiori dettagli visita:  </w:t>
      </w:r>
      <w:hyperlink r:id="rId12" w:history="1">
        <w:r>
          <w:rPr>
            <w:rStyle w:val="Collegamentoipertestuale"/>
            <w:rFonts w:eastAsiaTheme="majorEastAsia"/>
          </w:rPr>
          <w:t>https://www.facebook.com/LEGACONSUMATORIPOMEZIA/</w:t>
        </w:r>
      </w:hyperlink>
    </w:p>
    <w:p w:rsidR="00B27C04" w:rsidRPr="00B96731" w:rsidRDefault="00B27C04" w:rsidP="00B27C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B96731"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</w:p>
    <w:p w:rsidR="0043258B" w:rsidRPr="007F4042" w:rsidRDefault="007F4042" w:rsidP="00C06ABB">
      <w:pPr>
        <w:pStyle w:val="NormaleWeb"/>
        <w:shd w:val="clear" w:color="auto" w:fill="FFFFFF"/>
        <w:spacing w:before="0" w:beforeAutospacing="0" w:after="0" w:afterAutospacing="0"/>
        <w:contextualSpacing/>
        <w:jc w:val="both"/>
      </w:pPr>
      <w:r w:rsidRPr="007F4042">
        <w:t>Il Presidente</w:t>
      </w:r>
    </w:p>
    <w:p w:rsidR="007F4042" w:rsidRPr="007F4042" w:rsidRDefault="007F4042" w:rsidP="00C06ABB">
      <w:pPr>
        <w:pStyle w:val="NormaleWeb"/>
        <w:shd w:val="clear" w:color="auto" w:fill="FFFFFF"/>
        <w:spacing w:before="0" w:beforeAutospacing="0" w:after="0" w:afterAutospacing="0"/>
        <w:contextualSpacing/>
        <w:jc w:val="both"/>
      </w:pPr>
      <w:r w:rsidRPr="007F4042">
        <w:t>Dario Ferraro</w:t>
      </w:r>
    </w:p>
    <w:p w:rsidR="00B96731" w:rsidRDefault="00B96731" w:rsidP="00C06ABB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B96731" w:rsidRPr="0043258B" w:rsidRDefault="00B96731" w:rsidP="00C06ABB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b/>
          <w:u w:val="single"/>
        </w:rPr>
      </w:pPr>
    </w:p>
    <w:sectPr w:rsidR="00B96731" w:rsidRPr="0043258B" w:rsidSect="00941760">
      <w:headerReference w:type="default" r:id="rId13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6F" w:rsidRDefault="004B0E6F" w:rsidP="000B12D5">
      <w:pPr>
        <w:spacing w:after="0" w:line="240" w:lineRule="auto"/>
      </w:pPr>
      <w:r>
        <w:separator/>
      </w:r>
    </w:p>
  </w:endnote>
  <w:endnote w:type="continuationSeparator" w:id="0">
    <w:p w:rsidR="004B0E6F" w:rsidRDefault="004B0E6F" w:rsidP="000B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6F" w:rsidRDefault="004B0E6F" w:rsidP="000B12D5">
      <w:pPr>
        <w:spacing w:after="0" w:line="240" w:lineRule="auto"/>
      </w:pPr>
      <w:r>
        <w:separator/>
      </w:r>
    </w:p>
  </w:footnote>
  <w:footnote w:type="continuationSeparator" w:id="0">
    <w:p w:rsidR="004B0E6F" w:rsidRDefault="004B0E6F" w:rsidP="000B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D5" w:rsidRDefault="000B12D5" w:rsidP="000B12D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86E75E3" wp14:editId="10AD2C0F">
          <wp:extent cx="1485900" cy="8128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GA CONSUMATO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74F6" w:rsidRPr="0070244D" w:rsidRDefault="003127B0" w:rsidP="004474F6">
    <w:pPr>
      <w:pStyle w:val="m7744432642593377514msonospacing"/>
      <w:spacing w:before="0" w:beforeAutospacing="0" w:after="0" w:afterAutospacing="0"/>
      <w:jc w:val="center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 xml:space="preserve">Associazione dei Consumatori </w:t>
    </w:r>
    <w:r w:rsidR="004474F6" w:rsidRPr="0070244D">
      <w:rPr>
        <w:rFonts w:asciiTheme="minorHAnsi" w:hAnsiTheme="minorHAnsi" w:cstheme="minorHAnsi"/>
        <w:b/>
        <w:color w:val="000000"/>
      </w:rPr>
      <w:t>aderente al C.N.C.U. presso il Ministero dello Sviluppo Economico</w:t>
    </w:r>
    <w:r w:rsidR="004474F6">
      <w:rPr>
        <w:rFonts w:asciiTheme="minorHAnsi" w:hAnsiTheme="minorHAnsi" w:cstheme="minorHAnsi"/>
        <w:b/>
        <w:color w:val="000000"/>
      </w:rPr>
      <w:t>.</w:t>
    </w:r>
  </w:p>
  <w:p w:rsidR="004474F6" w:rsidRPr="0070244D" w:rsidRDefault="004474F6" w:rsidP="004474F6">
    <w:pPr>
      <w:pStyle w:val="m7744432642593377514msonospacing"/>
      <w:spacing w:before="0" w:beforeAutospacing="0" w:after="0" w:afterAutospacing="0"/>
      <w:jc w:val="center"/>
      <w:rPr>
        <w:rFonts w:asciiTheme="minorHAnsi" w:hAnsiTheme="minorHAnsi" w:cstheme="minorHAnsi"/>
        <w:b/>
        <w:color w:val="000000"/>
      </w:rPr>
    </w:pPr>
    <w:r w:rsidRPr="0070244D">
      <w:rPr>
        <w:rFonts w:asciiTheme="minorHAnsi" w:hAnsiTheme="minorHAnsi" w:cstheme="minorHAnsi"/>
        <w:b/>
        <w:color w:val="000000"/>
      </w:rPr>
      <w:t>Sede di Pomezia (</w:t>
    </w:r>
    <w:proofErr w:type="spellStart"/>
    <w:r w:rsidRPr="0070244D">
      <w:rPr>
        <w:rFonts w:asciiTheme="minorHAnsi" w:hAnsiTheme="minorHAnsi" w:cstheme="minorHAnsi"/>
        <w:b/>
        <w:color w:val="000000"/>
      </w:rPr>
      <w:t>Rm</w:t>
    </w:r>
    <w:proofErr w:type="spellEnd"/>
    <w:r w:rsidRPr="0070244D">
      <w:rPr>
        <w:rFonts w:asciiTheme="minorHAnsi" w:hAnsiTheme="minorHAnsi" w:cstheme="minorHAnsi"/>
        <w:b/>
        <w:color w:val="000000"/>
      </w:rPr>
      <w:t>)</w:t>
    </w:r>
  </w:p>
  <w:p w:rsidR="004474F6" w:rsidRDefault="004474F6" w:rsidP="000B12D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3A24"/>
    <w:multiLevelType w:val="hybridMultilevel"/>
    <w:tmpl w:val="607C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26"/>
    <w:rsid w:val="00014550"/>
    <w:rsid w:val="00082665"/>
    <w:rsid w:val="000B12D5"/>
    <w:rsid w:val="001B42E9"/>
    <w:rsid w:val="001D6751"/>
    <w:rsid w:val="001D71C5"/>
    <w:rsid w:val="001F11A6"/>
    <w:rsid w:val="00254CEB"/>
    <w:rsid w:val="003127B0"/>
    <w:rsid w:val="00324F67"/>
    <w:rsid w:val="00376E15"/>
    <w:rsid w:val="003C4CDF"/>
    <w:rsid w:val="003F0FB8"/>
    <w:rsid w:val="003F62D6"/>
    <w:rsid w:val="00412F33"/>
    <w:rsid w:val="0043258B"/>
    <w:rsid w:val="004474F6"/>
    <w:rsid w:val="004B0E6F"/>
    <w:rsid w:val="004B620F"/>
    <w:rsid w:val="0051008B"/>
    <w:rsid w:val="005332F7"/>
    <w:rsid w:val="00580CE7"/>
    <w:rsid w:val="0059295E"/>
    <w:rsid w:val="0059648E"/>
    <w:rsid w:val="005B2FF5"/>
    <w:rsid w:val="005D1847"/>
    <w:rsid w:val="005E6F3A"/>
    <w:rsid w:val="005F0EA1"/>
    <w:rsid w:val="00627C13"/>
    <w:rsid w:val="006B1115"/>
    <w:rsid w:val="006F05BC"/>
    <w:rsid w:val="0070244D"/>
    <w:rsid w:val="0079107D"/>
    <w:rsid w:val="007D7F6A"/>
    <w:rsid w:val="007F4042"/>
    <w:rsid w:val="008B763D"/>
    <w:rsid w:val="00900F72"/>
    <w:rsid w:val="00924CCB"/>
    <w:rsid w:val="00941760"/>
    <w:rsid w:val="00980602"/>
    <w:rsid w:val="009A4AC9"/>
    <w:rsid w:val="00B15F54"/>
    <w:rsid w:val="00B21EA4"/>
    <w:rsid w:val="00B24D56"/>
    <w:rsid w:val="00B27C04"/>
    <w:rsid w:val="00B63F1C"/>
    <w:rsid w:val="00B7261E"/>
    <w:rsid w:val="00B91F7D"/>
    <w:rsid w:val="00B96731"/>
    <w:rsid w:val="00B9684B"/>
    <w:rsid w:val="00BC6AF1"/>
    <w:rsid w:val="00BD5FA3"/>
    <w:rsid w:val="00C06ABB"/>
    <w:rsid w:val="00C12434"/>
    <w:rsid w:val="00CE47AE"/>
    <w:rsid w:val="00D20726"/>
    <w:rsid w:val="00D46E85"/>
    <w:rsid w:val="00DD4660"/>
    <w:rsid w:val="00E403D0"/>
    <w:rsid w:val="00F13731"/>
    <w:rsid w:val="00F2369D"/>
    <w:rsid w:val="00F83BEB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726"/>
  </w:style>
  <w:style w:type="paragraph" w:styleId="Titolo1">
    <w:name w:val="heading 1"/>
    <w:basedOn w:val="Normale"/>
    <w:next w:val="Normale"/>
    <w:link w:val="Titolo1Carattere"/>
    <w:uiPriority w:val="9"/>
    <w:qFormat/>
    <w:rsid w:val="00447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2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2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7744432642593377514msonospacing">
    <w:name w:val="m_7744432642593377514msonospacing"/>
    <w:basedOn w:val="Normale"/>
    <w:rsid w:val="00D2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1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2D5"/>
  </w:style>
  <w:style w:type="paragraph" w:styleId="Pidipagina">
    <w:name w:val="footer"/>
    <w:basedOn w:val="Normale"/>
    <w:link w:val="PidipaginaCarattere"/>
    <w:uiPriority w:val="99"/>
    <w:unhideWhenUsed/>
    <w:rsid w:val="000B1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2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2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3F1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7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7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7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7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47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726"/>
  </w:style>
  <w:style w:type="paragraph" w:styleId="Titolo1">
    <w:name w:val="heading 1"/>
    <w:basedOn w:val="Normale"/>
    <w:next w:val="Normale"/>
    <w:link w:val="Titolo1Carattere"/>
    <w:uiPriority w:val="9"/>
    <w:qFormat/>
    <w:rsid w:val="00447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2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2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7744432642593377514msonospacing">
    <w:name w:val="m_7744432642593377514msonospacing"/>
    <w:basedOn w:val="Normale"/>
    <w:rsid w:val="00D2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1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2D5"/>
  </w:style>
  <w:style w:type="paragraph" w:styleId="Pidipagina">
    <w:name w:val="footer"/>
    <w:basedOn w:val="Normale"/>
    <w:link w:val="PidipaginaCarattere"/>
    <w:uiPriority w:val="99"/>
    <w:unhideWhenUsed/>
    <w:rsid w:val="000B1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2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2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3F1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7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7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7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7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47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LEGACONSUMATORIPOMEZ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gaconsumatoripomezi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3617-DCC8-4104-8F45-DD96FB1A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/>
      <vt:lpstr>/</vt:lpstr>
      <vt:lpstr>Comunicato Stampa</vt:lpstr>
      <vt:lpstr>Apre lo sportello Banche e  Assicurazioni. </vt:lpstr>
      <vt:lpstr>Riservato a eredi e beneficiari di polizze vita</vt:lpstr>
      <vt:lpstr>POLIZZE DORMIENTI: PERCHÉ RINUNCIARE A VERIFICARE SE SI È, SENZA SAPERLO, TRA I </vt:lpstr>
      <vt:lpstr>Truffe recupero crediti, i tipi di contatti che risultano illeciti.             </vt:lpstr>
      <vt:lpstr>CANCELLAZIONE  CRIF  E  CENTRALE RISCHI</vt:lpstr>
      <vt:lpstr>ESTINZIONE ANTICIPATA FINANZIAMENTI:RESTITUZIONE PAGAMENTI</vt:lpstr>
      <vt:lpstr>ANALISI  MUTUI  O  FINANZIAMENTI: LA PERIZIA</vt:lpstr>
      <vt:lpstr>RECUPERO COMMISSIONI E USURA NELLE CESSIONI</vt:lpstr>
      <vt:lpstr>DEL QUINTO STIPENDIO/PENSIONI E DELEGHE DI PAGAMENTO</vt:lpstr>
    </vt:vector>
  </TitlesOfParts>
  <Company>Hewlett-Packard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3</cp:revision>
  <dcterms:created xsi:type="dcterms:W3CDTF">2019-04-30T07:46:00Z</dcterms:created>
  <dcterms:modified xsi:type="dcterms:W3CDTF">2019-04-30T07:57:00Z</dcterms:modified>
</cp:coreProperties>
</file>